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4424C" w:rsidRDefault="00D4424C" w:rsidP="00D4424C">
            <w:pPr>
              <w:adjustRightInd w:val="0"/>
              <w:spacing w:line="300" w:lineRule="exact"/>
              <w:jc w:val="both"/>
              <w:rPr>
                <w:rFonts w:ascii="Palatino Linotype" w:hAnsi="Palatino Linotype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ai sensi dell’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art.50, comma 1 </w:t>
            </w:r>
            <w:proofErr w:type="spell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e)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D.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Lgs</w:t>
            </w:r>
            <w:proofErr w:type="gramEnd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.</w:t>
            </w:r>
            <w:proofErr w:type="spellEnd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triennale, </w:t>
            </w:r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>della fornitura di un Sistema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diagnostico</w:t>
            </w:r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 xml:space="preserve">, in service, per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l’esecuzione di un antibiogramma fenotipico rapido definitivo per patogeni </w:t>
            </w:r>
            <w:proofErr w:type="spell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Gram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negativi</w:t>
            </w:r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occorrente all’U.O.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C. Patologia Clinica e Microbiologia del P.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O. di 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Matera.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914" w:rsidRDefault="00893914">
      <w:r>
        <w:separator/>
      </w:r>
    </w:p>
  </w:endnote>
  <w:endnote w:type="continuationSeparator" w:id="0">
    <w:p w:rsidR="00893914" w:rsidRDefault="0089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4424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4424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4424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4424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914" w:rsidRDefault="00893914">
      <w:r>
        <w:separator/>
      </w:r>
    </w:p>
  </w:footnote>
  <w:footnote w:type="continuationSeparator" w:id="0">
    <w:p w:rsidR="00893914" w:rsidRDefault="0089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93914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CD1719"/>
    <w:rsid w:val="00D3032F"/>
    <w:rsid w:val="00D3702C"/>
    <w:rsid w:val="00D4424C"/>
    <w:rsid w:val="00D90842"/>
    <w:rsid w:val="00DA04E1"/>
    <w:rsid w:val="00DB42C5"/>
    <w:rsid w:val="00DB72F4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6421</Words>
  <Characters>36601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2025-03-26T08:41:00Z</dcterms:modified>
</cp:coreProperties>
</file>